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240" w:lineRule="auto"/>
        <w:rPr>
          <w:b/>
          <w:sz w:val="19"/>
        </w:rPr>
      </w:pPr>
      <w:r>
        <w:rPr>
          <w:b/>
          <w:sz w:val="19"/>
          <w:lang w:val="ru-RU"/>
        </w:rPr>
        <w:t>С</w:t>
      </w:r>
      <w:r>
        <w:rPr>
          <w:b/>
          <w:sz w:val="19"/>
        </w:rPr>
        <w:t>ОГЛАСОВАНО:</w:t>
      </w:r>
      <w:r>
        <w:rPr>
          <w:b/>
          <w:sz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9"/>
        </w:rPr>
        <w:t>УТВЕРЖДАЮ:</w:t>
      </w:r>
    </w:p>
    <w:p>
      <w:pPr>
        <w:spacing w:before="8" w:line="240" w:lineRule="auto"/>
        <w:rPr>
          <w:b w:val="0"/>
          <w:bCs/>
          <w:sz w:val="19"/>
          <w:lang w:val="ru-RU"/>
        </w:rPr>
      </w:pPr>
      <w:r>
        <w:rPr>
          <w:b w:val="0"/>
          <w:bCs/>
          <w:sz w:val="19"/>
          <w:lang w:val="ru-RU"/>
        </w:rPr>
        <w:t>______________________                                                                                                                                                                                                                ______________________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sz w:val="19"/>
          <w:lang w:val="ru-RU"/>
        </w:rPr>
        <w:br w:type="textWrapping"/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 xml:space="preserve">__________20__г.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__________20__г.</w:t>
      </w:r>
    </w:p>
    <w:p>
      <w:pPr>
        <w:spacing w:before="8" w:line="240" w:lineRule="auto"/>
        <w:rPr>
          <w:b w:val="0"/>
          <w:bCs/>
          <w:sz w:val="19"/>
          <w:lang w:val="ru-RU"/>
        </w:rPr>
      </w:pPr>
    </w:p>
    <w:p>
      <w:pPr>
        <w:spacing w:before="8" w:line="240" w:lineRule="auto"/>
        <w:rPr>
          <w:b w:val="0"/>
          <w:bCs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19"/>
          <w:lang w:val="ru-RU"/>
        </w:rPr>
      </w:pPr>
      <w:r>
        <w:rPr>
          <w:b w:val="0"/>
          <w:bCs/>
          <w:sz w:val="19"/>
          <w:u w:val="single"/>
          <w:lang w:val="ru-RU"/>
        </w:rPr>
        <w:t>Реконструкция проезда улицы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i/>
          <w:iCs/>
          <w:sz w:val="15"/>
          <w:szCs w:val="15"/>
          <w:lang w:val="ru-RU"/>
        </w:rPr>
        <w:t>(наименование стройки)</w:t>
      </w: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23"/>
        </w:rPr>
      </w:pPr>
      <w:r>
        <w:rPr>
          <w:b/>
          <w:sz w:val="23"/>
        </w:rPr>
        <w:t>ЛОКАЛЬНЫЙ СМЕТНЫЙ РАСЧЕТ №</w:t>
      </w:r>
    </w:p>
    <w:p>
      <w:pPr>
        <w:spacing w:before="8" w:line="240" w:lineRule="auto"/>
        <w:jc w:val="center"/>
        <w:rPr>
          <w:b/>
          <w:sz w:val="23"/>
        </w:rPr>
      </w:pPr>
    </w:p>
    <w:p>
      <w:pPr>
        <w:spacing w:before="8" w:line="240" w:lineRule="auto"/>
        <w:jc w:val="center"/>
        <w:rPr>
          <w:b w:val="0"/>
          <w:bCs/>
          <w:sz w:val="19"/>
          <w:lang w:val="ru-RU"/>
        </w:rPr>
      </w:pPr>
      <w:r>
        <w:rPr>
          <w:b w:val="0"/>
          <w:bCs/>
          <w:sz w:val="19"/>
          <w:lang w:val="ru-RU"/>
        </w:rPr>
        <w:t xml:space="preserve"> _________________________________________________________________________________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i/>
          <w:iCs/>
          <w:sz w:val="15"/>
          <w:szCs w:val="15"/>
          <w:lang w:val="ru-RU"/>
        </w:rPr>
        <w:t>(</w:t>
      </w:r>
      <w:r>
        <w:rPr>
          <w:rFonts w:hint="default"/>
          <w:b w:val="0"/>
          <w:bCs/>
          <w:i/>
          <w:iCs/>
          <w:sz w:val="15"/>
          <w:szCs w:val="15"/>
          <w:lang w:val="ru-RU"/>
        </w:rPr>
        <w:t>наименование работ и затрат, наименование объекта</w:t>
      </w:r>
      <w:r>
        <w:rPr>
          <w:b w:val="0"/>
          <w:bCs/>
          <w:i/>
          <w:iCs/>
          <w:sz w:val="15"/>
          <w:szCs w:val="15"/>
          <w:lang w:val="ru-RU"/>
        </w:rPr>
        <w:t>)</w:t>
      </w:r>
    </w:p>
    <w:p>
      <w:pPr>
        <w:spacing w:before="8" w:line="240" w:lineRule="auto"/>
        <w:jc w:val="both"/>
        <w:rPr>
          <w:b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640" w:leftChars="1200" w:right="1100" w:rightChars="500"/>
        <w:textAlignment w:val="auto"/>
        <w:outlineLvl w:val="9"/>
        <w:rPr>
          <w:u w:val="none"/>
        </w:rPr>
      </w:pPr>
      <w:r>
        <w:rPr>
          <w:b/>
          <w:sz w:val="19"/>
          <w:lang w:val="ru-RU"/>
        </w:rPr>
        <w:br w:type="textWrapping"/>
      </w:r>
      <w:r>
        <w:rPr>
          <w:b w:val="0"/>
          <w:bCs w:val="0"/>
          <w:u w:val="none"/>
        </w:rPr>
        <w:t>Основание: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</w:rPr>
        <w:t>Сметная</w:t>
      </w:r>
      <w:r>
        <w:rPr>
          <w:b w:val="0"/>
          <w:bCs w:val="0"/>
          <w:spacing w:val="-6"/>
          <w:u w:val="none"/>
        </w:rPr>
        <w:t xml:space="preserve"> </w:t>
      </w:r>
      <w:r>
        <w:rPr>
          <w:b w:val="0"/>
          <w:bCs w:val="0"/>
          <w:u w:val="none"/>
        </w:rPr>
        <w:t>стоимость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  <w:lang w:val="ru-RU"/>
        </w:rPr>
        <w:t>_______________________________________________________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  <w:lang w:val="ru-RU"/>
        </w:rPr>
        <w:t xml:space="preserve">  </w:t>
      </w:r>
      <w:r>
        <w:rPr>
          <w:b w:val="0"/>
          <w:bCs w:val="0"/>
          <w:u w:val="none"/>
        </w:rPr>
        <w:t>строительных</w:t>
      </w:r>
      <w:r>
        <w:rPr>
          <w:b w:val="0"/>
          <w:bCs w:val="0"/>
          <w:spacing w:val="-8"/>
          <w:u w:val="none"/>
        </w:rPr>
        <w:t xml:space="preserve"> </w:t>
      </w:r>
      <w:r>
        <w:rPr>
          <w:b w:val="0"/>
          <w:bCs w:val="0"/>
          <w:u w:val="none"/>
        </w:rPr>
        <w:t>работ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sz w:val="19"/>
          <w:u w:val="none" w:color="auto"/>
          <w:lang w:val="ru-RU"/>
        </w:rPr>
        <w:t>__________________________________________________________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  <w:lang w:val="ru-RU"/>
        </w:rPr>
        <w:t xml:space="preserve">  </w:t>
      </w:r>
      <w:r>
        <w:rPr>
          <w:b w:val="0"/>
          <w:bCs w:val="0"/>
          <w:u w:val="none"/>
        </w:rPr>
        <w:t>монтажных</w:t>
      </w:r>
      <w:r>
        <w:rPr>
          <w:b w:val="0"/>
          <w:bCs w:val="0"/>
          <w:spacing w:val="-6"/>
          <w:u w:val="none"/>
        </w:rPr>
        <w:t xml:space="preserve"> </w:t>
      </w:r>
      <w:r>
        <w:rPr>
          <w:b w:val="0"/>
          <w:bCs w:val="0"/>
          <w:u w:val="none"/>
        </w:rPr>
        <w:t>работ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  <w:lang w:val="ru-RU"/>
        </w:rPr>
        <w:t>_______________________________________________________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</w:rPr>
        <w:t>Средства  на</w:t>
      </w:r>
      <w:r>
        <w:rPr>
          <w:b w:val="0"/>
          <w:bCs w:val="0"/>
          <w:spacing w:val="-20"/>
          <w:u w:val="none"/>
        </w:rPr>
        <w:t xml:space="preserve"> </w:t>
      </w:r>
      <w:r>
        <w:rPr>
          <w:b w:val="0"/>
          <w:bCs w:val="0"/>
          <w:u w:val="none"/>
        </w:rPr>
        <w:t>оплату</w:t>
      </w:r>
      <w:r>
        <w:rPr>
          <w:b w:val="0"/>
          <w:bCs w:val="0"/>
          <w:spacing w:val="-11"/>
          <w:u w:val="none"/>
        </w:rPr>
        <w:t xml:space="preserve"> </w:t>
      </w:r>
      <w:r>
        <w:rPr>
          <w:b w:val="0"/>
          <w:bCs w:val="0"/>
          <w:u w:val="none"/>
        </w:rPr>
        <w:t>труда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  <w:lang w:val="ru-RU"/>
        </w:rPr>
        <w:t>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</w:rPr>
        <w:t>Сметная</w:t>
      </w:r>
      <w:r>
        <w:rPr>
          <w:b w:val="0"/>
          <w:bCs w:val="0"/>
          <w:spacing w:val="-11"/>
          <w:u w:val="none"/>
        </w:rPr>
        <w:t xml:space="preserve"> </w:t>
      </w:r>
      <w:r>
        <w:rPr>
          <w:b w:val="0"/>
          <w:bCs w:val="0"/>
          <w:u w:val="none"/>
        </w:rPr>
        <w:t>трудоемкость</w:t>
      </w:r>
      <w:r>
        <w:rPr>
          <w:b w:val="0"/>
          <w:bCs w:val="0"/>
          <w:u w:val="none" w:color="auto"/>
          <w:lang w:val="ru-RU"/>
        </w:rPr>
        <w:t xml:space="preserve"> </w:t>
      </w:r>
      <w:r>
        <w:rPr>
          <w:b w:val="0"/>
          <w:bCs w:val="0"/>
          <w:sz w:val="19"/>
          <w:u w:val="none" w:color="auto"/>
          <w:lang w:val="ru-RU"/>
        </w:rPr>
        <w:t>__________________________________________________________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rFonts w:hint="default"/>
          <w:b w:val="0"/>
          <w:bCs w:val="0"/>
          <w:u w:val="none"/>
        </w:rPr>
        <w:t>Составлен в базисных и текущих ценах по состоянию на</w:t>
      </w:r>
      <w:r>
        <w:rPr>
          <w:rFonts w:hint="default"/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</w:rPr>
        <w:t xml:space="preserve">                      </w:t>
      </w:r>
      <w:r>
        <w:rPr>
          <w:rFonts w:hint="default"/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</w:rPr>
        <w:t>200__ г.</w:t>
      </w:r>
    </w:p>
    <w:p>
      <w:pPr>
        <w:spacing w:before="0" w:line="240" w:lineRule="auto"/>
        <w:rPr>
          <w:sz w:val="20"/>
        </w:rPr>
      </w:pPr>
    </w:p>
    <w:p>
      <w:pPr>
        <w:spacing w:before="4" w:after="1" w:line="240" w:lineRule="auto"/>
        <w:rPr>
          <w:sz w:val="19"/>
        </w:rPr>
      </w:pPr>
    </w:p>
    <w:tbl>
      <w:tblPr>
        <w:tblStyle w:val="4"/>
        <w:tblW w:w="15967" w:type="dxa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15"/>
        <w:gridCol w:w="4270"/>
        <w:gridCol w:w="1452"/>
        <w:gridCol w:w="1728"/>
        <w:gridCol w:w="854"/>
        <w:gridCol w:w="746"/>
        <w:gridCol w:w="751"/>
        <w:gridCol w:w="755"/>
        <w:gridCol w:w="1168"/>
        <w:gridCol w:w="746"/>
        <w:gridCol w:w="751"/>
        <w:gridCol w:w="7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37"/>
              <w:ind w:left="35"/>
              <w:rPr>
                <w:sz w:val="17"/>
              </w:rPr>
            </w:pPr>
            <w:r>
              <w:rPr>
                <w:sz w:val="17"/>
              </w:rPr>
              <w:t>№ пп</w:t>
            </w: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37"/>
              <w:ind w:left="225"/>
              <w:rPr>
                <w:sz w:val="17"/>
              </w:rPr>
            </w:pPr>
            <w:r>
              <w:rPr>
                <w:sz w:val="17"/>
              </w:rPr>
              <w:t>Обоснование</w:t>
            </w:r>
          </w:p>
        </w:tc>
        <w:tc>
          <w:tcPr>
            <w:tcW w:w="4270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37"/>
              <w:ind w:left="30" w:right="7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1452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37"/>
              <w:ind w:left="402"/>
              <w:rPr>
                <w:sz w:val="17"/>
              </w:rPr>
            </w:pPr>
            <w:r>
              <w:rPr>
                <w:sz w:val="17"/>
              </w:rPr>
              <w:t>Ед. изм.</w:t>
            </w:r>
          </w:p>
        </w:tc>
        <w:tc>
          <w:tcPr>
            <w:tcW w:w="172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37"/>
              <w:ind w:left="605" w:right="589"/>
              <w:jc w:val="center"/>
              <w:rPr>
                <w:sz w:val="17"/>
              </w:rPr>
            </w:pPr>
            <w:r>
              <w:rPr>
                <w:sz w:val="17"/>
              </w:rPr>
              <w:t>Кол.</w:t>
            </w:r>
          </w:p>
        </w:tc>
        <w:tc>
          <w:tcPr>
            <w:tcW w:w="3106" w:type="dxa"/>
            <w:gridSpan w:val="4"/>
          </w:tcPr>
          <w:p>
            <w:pPr>
              <w:pStyle w:val="7"/>
              <w:spacing w:line="194" w:lineRule="exact"/>
              <w:ind w:left="540"/>
              <w:rPr>
                <w:sz w:val="17"/>
              </w:rPr>
            </w:pPr>
            <w:r>
              <w:rPr>
                <w:sz w:val="17"/>
              </w:rPr>
              <w:t>Стоимость единицы, руб.</w:t>
            </w:r>
          </w:p>
        </w:tc>
        <w:tc>
          <w:tcPr>
            <w:tcW w:w="3416" w:type="dxa"/>
            <w:gridSpan w:val="4"/>
          </w:tcPr>
          <w:p>
            <w:pPr>
              <w:pStyle w:val="7"/>
              <w:spacing w:line="194" w:lineRule="exact"/>
              <w:ind w:left="789"/>
              <w:rPr>
                <w:sz w:val="17"/>
              </w:rPr>
            </w:pPr>
            <w:r>
              <w:rPr>
                <w:sz w:val="17"/>
              </w:rPr>
              <w:t>Общая стоимость, руб.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>
            <w:pPr>
              <w:pStyle w:val="7"/>
              <w:spacing w:before="8"/>
              <w:rPr>
                <w:sz w:val="19"/>
              </w:rPr>
            </w:pPr>
          </w:p>
          <w:p>
            <w:pPr>
              <w:pStyle w:val="7"/>
              <w:ind w:left="199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2252" w:type="dxa"/>
            <w:gridSpan w:val="3"/>
          </w:tcPr>
          <w:p>
            <w:pPr>
              <w:pStyle w:val="7"/>
              <w:spacing w:before="5"/>
              <w:ind w:left="643"/>
              <w:rPr>
                <w:sz w:val="17"/>
              </w:rPr>
            </w:pPr>
            <w:r>
              <w:rPr>
                <w:sz w:val="17"/>
              </w:rPr>
              <w:t>В том числе</w:t>
            </w:r>
          </w:p>
        </w:tc>
        <w:tc>
          <w:tcPr>
            <w:tcW w:w="1168" w:type="dxa"/>
            <w:vMerge w:val="restart"/>
          </w:tcPr>
          <w:p>
            <w:pPr>
              <w:pStyle w:val="7"/>
              <w:spacing w:before="8"/>
              <w:rPr>
                <w:sz w:val="19"/>
              </w:rPr>
            </w:pPr>
          </w:p>
          <w:p>
            <w:pPr>
              <w:pStyle w:val="7"/>
              <w:ind w:left="360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2248" w:type="dxa"/>
            <w:gridSpan w:val="3"/>
          </w:tcPr>
          <w:p>
            <w:pPr>
              <w:pStyle w:val="7"/>
              <w:spacing w:before="5"/>
              <w:ind w:left="646"/>
              <w:rPr>
                <w:sz w:val="17"/>
              </w:rPr>
            </w:pPr>
            <w:r>
              <w:rPr>
                <w:sz w:val="17"/>
              </w:rPr>
              <w:t>В том числе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>
            <w:pPr>
              <w:pStyle w:val="7"/>
              <w:spacing w:before="111"/>
              <w:ind w:left="50" w:right="29"/>
              <w:jc w:val="center"/>
              <w:rPr>
                <w:sz w:val="17"/>
              </w:rPr>
            </w:pPr>
            <w:r>
              <w:rPr>
                <w:sz w:val="17"/>
              </w:rPr>
              <w:t>Осн.З/п</w:t>
            </w:r>
          </w:p>
        </w:tc>
        <w:tc>
          <w:tcPr>
            <w:tcW w:w="751" w:type="dxa"/>
          </w:tcPr>
          <w:p>
            <w:pPr>
              <w:pStyle w:val="7"/>
              <w:spacing w:before="111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Эк.Маш.</w:t>
            </w:r>
          </w:p>
        </w:tc>
        <w:tc>
          <w:tcPr>
            <w:tcW w:w="755" w:type="dxa"/>
          </w:tcPr>
          <w:p>
            <w:pPr>
              <w:pStyle w:val="7"/>
              <w:spacing w:before="111"/>
              <w:ind w:left="100"/>
              <w:rPr>
                <w:sz w:val="17"/>
              </w:rPr>
            </w:pPr>
            <w:r>
              <w:rPr>
                <w:sz w:val="17"/>
              </w:rPr>
              <w:t>З/пМех</w:t>
            </w:r>
          </w:p>
        </w:tc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>
            <w:pPr>
              <w:pStyle w:val="7"/>
              <w:spacing w:before="111"/>
              <w:ind w:left="53" w:right="26"/>
              <w:jc w:val="center"/>
              <w:rPr>
                <w:sz w:val="17"/>
              </w:rPr>
            </w:pPr>
            <w:r>
              <w:rPr>
                <w:sz w:val="17"/>
              </w:rPr>
              <w:t>Осн.З/п</w:t>
            </w:r>
          </w:p>
        </w:tc>
        <w:tc>
          <w:tcPr>
            <w:tcW w:w="751" w:type="dxa"/>
          </w:tcPr>
          <w:p>
            <w:pPr>
              <w:pStyle w:val="7"/>
              <w:spacing w:before="11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Эк.Маш.</w:t>
            </w:r>
          </w:p>
        </w:tc>
        <w:tc>
          <w:tcPr>
            <w:tcW w:w="751" w:type="dxa"/>
          </w:tcPr>
          <w:p>
            <w:pPr>
              <w:pStyle w:val="7"/>
              <w:spacing w:before="111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З/пМех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line="195" w:lineRule="exact"/>
              <w:ind w:right="162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515" w:type="dxa"/>
          </w:tcPr>
          <w:p>
            <w:pPr>
              <w:pStyle w:val="7"/>
              <w:spacing w:before="8" w:line="187" w:lineRule="exact"/>
              <w:ind w:left="3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4270" w:type="dxa"/>
          </w:tcPr>
          <w:p>
            <w:pPr>
              <w:pStyle w:val="7"/>
              <w:spacing w:before="8" w:line="187" w:lineRule="exact"/>
              <w:ind w:lef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452" w:type="dxa"/>
          </w:tcPr>
          <w:p>
            <w:pPr>
              <w:pStyle w:val="7"/>
              <w:spacing w:before="8" w:line="187" w:lineRule="exact"/>
              <w:ind w:left="2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1728" w:type="dxa"/>
          </w:tcPr>
          <w:p>
            <w:pPr>
              <w:pStyle w:val="7"/>
              <w:spacing w:line="192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854" w:type="dxa"/>
          </w:tcPr>
          <w:p>
            <w:pPr>
              <w:pStyle w:val="7"/>
              <w:spacing w:before="8" w:line="187" w:lineRule="exact"/>
              <w:ind w:left="384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46" w:type="dxa"/>
          </w:tcPr>
          <w:p>
            <w:pPr>
              <w:pStyle w:val="7"/>
              <w:spacing w:before="8" w:line="187" w:lineRule="exact"/>
              <w:ind w:left="3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751" w:type="dxa"/>
          </w:tcPr>
          <w:p>
            <w:pPr>
              <w:pStyle w:val="7"/>
              <w:spacing w:before="8" w:line="187" w:lineRule="exact"/>
              <w:ind w:left="4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55" w:type="dxa"/>
          </w:tcPr>
          <w:p>
            <w:pPr>
              <w:pStyle w:val="7"/>
              <w:spacing w:before="8" w:line="187" w:lineRule="exact"/>
              <w:ind w:left="3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1168" w:type="dxa"/>
          </w:tcPr>
          <w:p>
            <w:pPr>
              <w:pStyle w:val="7"/>
              <w:spacing w:before="8" w:line="187" w:lineRule="exact"/>
              <w:ind w:left="475" w:right="44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46" w:type="dxa"/>
          </w:tcPr>
          <w:p>
            <w:pPr>
              <w:pStyle w:val="7"/>
              <w:spacing w:before="8" w:line="187" w:lineRule="exact"/>
              <w:ind w:left="53" w:right="14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51" w:type="dxa"/>
          </w:tcPr>
          <w:p>
            <w:pPr>
              <w:pStyle w:val="7"/>
              <w:spacing w:before="8" w:line="187" w:lineRule="exact"/>
              <w:ind w:left="273" w:right="22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51" w:type="dxa"/>
          </w:tcPr>
          <w:p>
            <w:pPr>
              <w:pStyle w:val="7"/>
              <w:spacing w:before="8" w:line="187" w:lineRule="exact"/>
              <w:ind w:left="273" w:right="22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967" w:type="dxa"/>
            <w:gridSpan w:val="13"/>
          </w:tcPr>
          <w:p>
            <w:pPr>
              <w:pStyle w:val="7"/>
              <w:spacing w:before="3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 1. Подготовительные работы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80" w:type="dxa"/>
          </w:tcPr>
          <w:p>
            <w:pPr>
              <w:pStyle w:val="7"/>
              <w:spacing w:before="1"/>
              <w:ind w:right="162"/>
              <w:jc w:val="right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1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ФЕР01-02-116-02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Сгребание срезанного или выкорчеванного кустарника и мелколесья кустарниковыми граблями на тракторе мощностью 79 кВт (108 л.с.) с перемещением до 20 м, кустарник и</w:t>
            </w:r>
          </w:p>
          <w:p>
            <w:pPr>
              <w:pStyle w:val="7"/>
              <w:spacing w:before="1" w:line="168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мелколесье: средние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4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 га</w:t>
            </w:r>
          </w:p>
        </w:tc>
        <w:tc>
          <w:tcPr>
            <w:tcW w:w="1728" w:type="dxa"/>
          </w:tcPr>
          <w:p>
            <w:pPr>
              <w:pStyle w:val="7"/>
              <w:spacing w:before="3"/>
              <w:ind w:right="586"/>
              <w:jc w:val="center"/>
              <w:rPr>
                <w:b w:val="0"/>
                <w:bCs/>
                <w:sz w:val="15"/>
                <w:lang w:val="ru-RU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</w:tcPr>
          <w:p>
            <w:pPr>
              <w:pStyle w:val="7"/>
              <w:spacing w:before="3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</w:tcPr>
          <w:p>
            <w:pPr>
              <w:pStyle w:val="7"/>
              <w:jc w:val="right"/>
              <w:rPr>
                <w:rFonts w:ascii="Times New Roman"/>
                <w:b w:val="0"/>
                <w:bCs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3"/>
              <w:ind w:right="7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</w:tcPr>
          <w:p>
            <w:pPr>
              <w:pStyle w:val="7"/>
              <w:spacing w:before="3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168" w:type="dxa"/>
          </w:tcPr>
          <w:p>
            <w:pPr>
              <w:pStyle w:val="7"/>
              <w:spacing w:before="3"/>
              <w:ind w:right="10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</w:tcPr>
          <w:p>
            <w:pPr>
              <w:pStyle w:val="7"/>
              <w:jc w:val="right"/>
              <w:rPr>
                <w:rFonts w:ascii="Times New Roman"/>
                <w:b w:val="0"/>
                <w:bCs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3"/>
              <w:ind w:right="4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</w:tcPr>
          <w:p>
            <w:pPr>
              <w:pStyle w:val="7"/>
              <w:spacing w:before="3"/>
              <w:ind w:right="4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80" w:type="dxa"/>
          </w:tcPr>
          <w:p>
            <w:pPr>
              <w:pStyle w:val="7"/>
              <w:spacing w:before="1"/>
              <w:ind w:right="162"/>
              <w:jc w:val="right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2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3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ФСЦП310-3030-1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Перевозка грузов автомобилями-самосвалами грузоподъемностью 10 т работающих вне карьера: расстояние перевозки 40 км; нормативное время пробега 2,329 час; класс</w:t>
            </w:r>
          </w:p>
          <w:p>
            <w:pPr>
              <w:pStyle w:val="7"/>
              <w:spacing w:before="2" w:line="168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груза 1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2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 тонна</w:t>
            </w:r>
          </w:p>
        </w:tc>
        <w:tc>
          <w:tcPr>
            <w:tcW w:w="1728" w:type="dxa"/>
          </w:tcPr>
          <w:p>
            <w:pPr>
              <w:pStyle w:val="7"/>
              <w:spacing w:before="3"/>
              <w:ind w:right="589"/>
              <w:jc w:val="center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</w:tcPr>
          <w:p>
            <w:pPr>
              <w:pStyle w:val="7"/>
              <w:spacing w:before="3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</w:tcPr>
          <w:p>
            <w:pPr>
              <w:pStyle w:val="7"/>
              <w:jc w:val="right"/>
              <w:rPr>
                <w:rFonts w:ascii="Times New Roman"/>
                <w:b w:val="0"/>
                <w:bCs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3"/>
              <w:ind w:right="7"/>
              <w:jc w:val="right"/>
              <w:rPr>
                <w:b w:val="0"/>
                <w:bCs/>
                <w:sz w:val="15"/>
              </w:rPr>
            </w:pPr>
            <w:r>
              <w:rPr>
                <w:rFonts w:hint="default"/>
                <w:b w:val="0"/>
                <w:bCs/>
                <w:sz w:val="15"/>
              </w:rPr>
              <w:t>0,00</w:t>
            </w:r>
          </w:p>
        </w:tc>
        <w:tc>
          <w:tcPr>
            <w:tcW w:w="755" w:type="dxa"/>
          </w:tcPr>
          <w:p>
            <w:pPr>
              <w:pStyle w:val="7"/>
              <w:jc w:val="right"/>
              <w:rPr>
                <w:rFonts w:ascii="Times New Roman"/>
                <w:b w:val="0"/>
                <w:bCs/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7"/>
              <w:spacing w:before="3"/>
              <w:ind w:right="10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</w:tcPr>
          <w:p>
            <w:pPr>
              <w:pStyle w:val="7"/>
              <w:jc w:val="right"/>
              <w:rPr>
                <w:rFonts w:ascii="Times New Roman"/>
                <w:b w:val="0"/>
                <w:bCs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3"/>
              <w:ind w:right="5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</w:tcPr>
          <w:p>
            <w:pPr>
              <w:pStyle w:val="7"/>
              <w:jc w:val="right"/>
              <w:rPr>
                <w:rFonts w:ascii="Times New Roman"/>
                <w:b w:val="0"/>
                <w:bCs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967" w:type="dxa"/>
            <w:gridSpan w:val="13"/>
            <w:vAlign w:val="center"/>
          </w:tcPr>
          <w:p>
            <w:pPr>
              <w:pStyle w:val="7"/>
              <w:spacing w:before="3"/>
              <w:jc w:val="left"/>
              <w:rPr>
                <w:b/>
                <w:sz w:val="19"/>
              </w:rPr>
            </w:pPr>
            <w:bookmarkStart w:id="0" w:name="_GoBack" w:colFirst="0" w:colLast="12"/>
            <w:r>
              <w:rPr>
                <w:b/>
                <w:sz w:val="19"/>
              </w:rPr>
              <w:t>Раздел 2. Новый Раздел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967" w:type="dxa"/>
            <w:gridSpan w:val="13"/>
          </w:tcPr>
          <w:p>
            <w:pPr>
              <w:pStyle w:val="7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Укрепительные работы</w:t>
            </w:r>
          </w:p>
        </w:tc>
      </w:tr>
    </w:tbl>
    <w:p>
      <w:pPr>
        <w:spacing w:after="0" w:line="192" w:lineRule="exact"/>
        <w:rPr>
          <w:sz w:val="17"/>
        </w:rPr>
        <w:sectPr>
          <w:headerReference r:id="rId3" w:type="default"/>
          <w:footerReference r:id="rId4" w:type="default"/>
          <w:type w:val="continuous"/>
          <w:pgSz w:w="16840" w:h="11910" w:orient="landscape"/>
          <w:pgMar w:top="567" w:right="567" w:bottom="567" w:left="567" w:header="481" w:footer="334" w:gutter="0"/>
          <w:pgNumType w:start="1"/>
          <w:cols w:equalWidth="0" w:num="1">
            <w:col w:w="16220"/>
          </w:cols>
          <w:rtlGutter w:val="0"/>
          <w:docGrid w:linePitch="0" w:charSpace="0"/>
        </w:sectPr>
      </w:pPr>
    </w:p>
    <w:p>
      <w:pPr>
        <w:pStyle w:val="2"/>
        <w:rPr>
          <w:rFonts w:ascii="Times New Roman"/>
          <w:sz w:val="4"/>
          <w:u w:val="none"/>
        </w:rPr>
      </w:pPr>
    </w:p>
    <w:tbl>
      <w:tblPr>
        <w:tblStyle w:val="4"/>
        <w:tblW w:w="15979" w:type="dxa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15"/>
        <w:gridCol w:w="4270"/>
        <w:gridCol w:w="1452"/>
        <w:gridCol w:w="1724"/>
        <w:gridCol w:w="855"/>
        <w:gridCol w:w="752"/>
        <w:gridCol w:w="753"/>
        <w:gridCol w:w="752"/>
        <w:gridCol w:w="1170"/>
        <w:gridCol w:w="752"/>
        <w:gridCol w:w="752"/>
        <w:gridCol w:w="7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line="194" w:lineRule="exact"/>
              <w:ind w:left="3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515" w:type="dxa"/>
          </w:tcPr>
          <w:p>
            <w:pPr>
              <w:pStyle w:val="7"/>
              <w:spacing w:before="8" w:line="187" w:lineRule="exact"/>
              <w:ind w:left="3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4270" w:type="dxa"/>
          </w:tcPr>
          <w:p>
            <w:pPr>
              <w:pStyle w:val="7"/>
              <w:spacing w:before="8" w:line="187" w:lineRule="exact"/>
              <w:ind w:lef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452" w:type="dxa"/>
          </w:tcPr>
          <w:p>
            <w:pPr>
              <w:pStyle w:val="7"/>
              <w:spacing w:before="8" w:line="187" w:lineRule="exact"/>
              <w:ind w:left="2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1724" w:type="dxa"/>
          </w:tcPr>
          <w:p>
            <w:pPr>
              <w:pStyle w:val="7"/>
              <w:spacing w:line="192" w:lineRule="exact"/>
              <w:ind w:left="2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855" w:type="dxa"/>
          </w:tcPr>
          <w:p>
            <w:pPr>
              <w:pStyle w:val="7"/>
              <w:spacing w:before="8" w:line="187" w:lineRule="exact"/>
              <w:ind w:left="3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3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753" w:type="dxa"/>
          </w:tcPr>
          <w:p>
            <w:pPr>
              <w:pStyle w:val="7"/>
              <w:spacing w:before="8" w:line="187" w:lineRule="exact"/>
              <w:ind w:left="3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3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1170" w:type="dxa"/>
          </w:tcPr>
          <w:p>
            <w:pPr>
              <w:pStyle w:val="7"/>
              <w:spacing w:before="8" w:line="187" w:lineRule="exact"/>
              <w:ind w:left="473" w:right="44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262" w:right="237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262" w:right="23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260" w:right="23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80" w:type="dxa"/>
          </w:tcPr>
          <w:p>
            <w:pPr>
              <w:pStyle w:val="7"/>
              <w:spacing w:before="1"/>
              <w:ind w:left="37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3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ФЕР01-02-036-02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Укрепление откосов насыпных сооружений, конусов мостов и путепроводов геоячейками типа "</w:t>
            </w:r>
            <w:r>
              <w:rPr>
                <w:b w:val="0"/>
                <w:bCs/>
                <w:sz w:val="17"/>
                <w:lang w:val="ru-RU"/>
              </w:rPr>
              <w:t>МЕАПЛАСТ ОРМ</w:t>
            </w:r>
            <w:r>
              <w:rPr>
                <w:b w:val="0"/>
                <w:bCs/>
                <w:sz w:val="17"/>
              </w:rPr>
              <w:t>" с заполнением щебнем, с высотой ячеек: 15 см (откосов насыпи у</w:t>
            </w:r>
          </w:p>
          <w:p>
            <w:pPr>
              <w:pStyle w:val="7"/>
              <w:spacing w:before="2" w:line="168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входного и выходного оголовков)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405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1000 м2</w:t>
            </w:r>
          </w:p>
          <w:p>
            <w:pPr>
              <w:pStyle w:val="7"/>
              <w:spacing w:before="28" w:line="273" w:lineRule="auto"/>
              <w:ind w:left="36" w:right="14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укрепляемой поверхности</w:t>
            </w:r>
          </w:p>
        </w:tc>
        <w:tc>
          <w:tcPr>
            <w:tcW w:w="1724" w:type="dxa"/>
            <w:vAlign w:val="top"/>
          </w:tcPr>
          <w:p>
            <w:pPr>
              <w:pStyle w:val="7"/>
              <w:spacing w:before="3"/>
              <w:ind w:left="0" w:leftChars="0" w:right="586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 xml:space="preserve">              0,00</w:t>
            </w:r>
          </w:p>
        </w:tc>
        <w:tc>
          <w:tcPr>
            <w:tcW w:w="855" w:type="dxa"/>
            <w:vAlign w:val="top"/>
          </w:tcPr>
          <w:p>
            <w:pPr>
              <w:pStyle w:val="7"/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ind w:left="0" w:leftChars="0" w:right="0" w:rightChars="0"/>
              <w:jc w:val="right"/>
              <w:rPr>
                <w:b w:val="0"/>
                <w:bCs/>
                <w:sz w:val="15"/>
                <w:lang w:val="ru-RU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  <w:vAlign w:val="top"/>
          </w:tcPr>
          <w:p>
            <w:pPr>
              <w:pStyle w:val="7"/>
              <w:spacing w:before="3"/>
              <w:ind w:left="0" w:leftChars="0" w:right="7" w:rightChars="0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0" w:rightChars="0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170" w:type="dxa"/>
            <w:vAlign w:val="top"/>
          </w:tcPr>
          <w:p>
            <w:pPr>
              <w:pStyle w:val="7"/>
              <w:spacing w:before="3"/>
              <w:ind w:left="0" w:leftChars="0" w:right="10" w:rightChars="0"/>
              <w:jc w:val="right"/>
              <w:rPr>
                <w:b w:val="0"/>
                <w:bCs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ind w:left="0" w:leftChars="0" w:right="0" w:rightChars="0"/>
              <w:jc w:val="right"/>
              <w:rPr>
                <w:b w:val="0"/>
                <w:bCs/>
                <w:sz w:val="15"/>
                <w:lang w:val="ru-RU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4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4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</w:tcPr>
          <w:p>
            <w:pPr>
              <w:pStyle w:val="7"/>
              <w:spacing w:before="1"/>
              <w:ind w:left="37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4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ФССЦ-408-0016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Щебень из природного камня для строительных работ марка: 800, фракция 40-70 мм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  <w:vAlign w:val="top"/>
          </w:tcPr>
          <w:p>
            <w:pPr>
              <w:pStyle w:val="7"/>
              <w:spacing w:before="3"/>
              <w:ind w:left="0" w:leftChars="0" w:right="586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 xml:space="preserve">            0,00</w:t>
            </w:r>
          </w:p>
        </w:tc>
        <w:tc>
          <w:tcPr>
            <w:tcW w:w="855" w:type="dxa"/>
            <w:vAlign w:val="top"/>
          </w:tcPr>
          <w:p>
            <w:pPr>
              <w:pStyle w:val="7"/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ind w:left="0" w:leftChars="0" w:right="0" w:rightChars="0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vAlign w:val="top"/>
          </w:tcPr>
          <w:p>
            <w:pPr>
              <w:pStyle w:val="7"/>
              <w:spacing w:before="3"/>
              <w:ind w:left="0" w:leftChars="0" w:right="7" w:rightChars="0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0" w:rightChars="0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3"/>
              <w:ind w:left="0" w:leftChars="0" w:right="1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ind w:left="0" w:leftChars="0" w:right="0" w:rightChars="0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4" w:rightChars="0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4" w:rightChars="0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80" w:type="dxa"/>
          </w:tcPr>
          <w:p>
            <w:pPr>
              <w:pStyle w:val="7"/>
              <w:spacing w:before="1"/>
              <w:ind w:left="37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5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3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ФСЦП310-3156-1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Перевозка грузов автомобилями-самосвалами грузоподъемностью 10 т работающих вне карьера: расстояние перевозки 156 км; нормативное время пробега 7,376 час; класс</w:t>
            </w:r>
          </w:p>
          <w:p>
            <w:pPr>
              <w:pStyle w:val="7"/>
              <w:spacing w:before="2" w:line="168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груза 1 (щебень)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2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 тонна</w:t>
            </w:r>
          </w:p>
        </w:tc>
        <w:tc>
          <w:tcPr>
            <w:tcW w:w="1724" w:type="dxa"/>
          </w:tcPr>
          <w:p>
            <w:pPr>
              <w:pStyle w:val="7"/>
              <w:spacing w:before="33"/>
              <w:ind w:left="36" w:right="37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pStyle w:val="7"/>
              <w:spacing w:before="3"/>
              <w:ind w:right="1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7"/>
              <w:spacing w:before="3"/>
              <w:ind w:right="12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3"/>
              <w:ind w:right="14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7"/>
              <w:spacing w:before="3"/>
              <w:ind w:right="16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37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6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ФССЦ-101-2198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Гео</w:t>
            </w:r>
            <w:r>
              <w:rPr>
                <w:b w:val="0"/>
                <w:bCs/>
                <w:sz w:val="17"/>
                <w:lang w:val="ru-RU"/>
              </w:rPr>
              <w:t>текстиль</w:t>
            </w:r>
            <w:r>
              <w:rPr>
                <w:b w:val="0"/>
                <w:bCs/>
                <w:sz w:val="17"/>
              </w:rPr>
              <w:t xml:space="preserve"> (</w:t>
            </w:r>
            <w:r>
              <w:rPr>
                <w:b w:val="0"/>
                <w:bCs/>
                <w:sz w:val="17"/>
                <w:lang w:val="ru-RU"/>
              </w:rPr>
              <w:t>МЕАСТАБ-Д 350г/м2</w:t>
            </w:r>
            <w:r>
              <w:rPr>
                <w:b w:val="0"/>
                <w:bCs/>
                <w:sz w:val="17"/>
              </w:rPr>
              <w:t>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м2</w:t>
            </w:r>
          </w:p>
        </w:tc>
        <w:tc>
          <w:tcPr>
            <w:tcW w:w="1724" w:type="dxa"/>
          </w:tcPr>
          <w:p>
            <w:pPr>
              <w:pStyle w:val="7"/>
              <w:spacing w:before="3"/>
              <w:ind w:left="72" w:right="37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pStyle w:val="7"/>
              <w:spacing w:before="3"/>
              <w:ind w:right="1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3"/>
              <w:ind w:right="14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</w:tcPr>
          <w:p>
            <w:pPr>
              <w:pStyle w:val="7"/>
              <w:spacing w:before="1"/>
              <w:ind w:left="37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7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ФЕР01-02-046-01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65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Укрепление откосов земляного полотна бетонными: сборными плитами при толщине до</w:t>
            </w:r>
          </w:p>
          <w:p>
            <w:pPr>
              <w:pStyle w:val="7"/>
              <w:spacing w:before="1" w:line="173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8 см (русла у входного оголовка)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45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100 м2</w:t>
            </w:r>
          </w:p>
          <w:p>
            <w:pPr>
              <w:pStyle w:val="7"/>
              <w:spacing w:before="3" w:line="220" w:lineRule="atLeast"/>
              <w:ind w:left="36" w:right="14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укрепляемой поверхности</w:t>
            </w:r>
          </w:p>
        </w:tc>
        <w:tc>
          <w:tcPr>
            <w:tcW w:w="1724" w:type="dxa"/>
            <w:vAlign w:val="top"/>
          </w:tcPr>
          <w:p>
            <w:pPr>
              <w:pStyle w:val="7"/>
              <w:spacing w:before="3"/>
              <w:ind w:left="0" w:leftChars="0" w:right="586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 xml:space="preserve">               0,00</w:t>
            </w:r>
          </w:p>
        </w:tc>
        <w:tc>
          <w:tcPr>
            <w:tcW w:w="855" w:type="dxa"/>
            <w:vAlign w:val="top"/>
          </w:tcPr>
          <w:p>
            <w:pPr>
              <w:pStyle w:val="7"/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  <w:vAlign w:val="top"/>
          </w:tcPr>
          <w:p>
            <w:pPr>
              <w:pStyle w:val="7"/>
              <w:spacing w:before="3"/>
              <w:ind w:left="0" w:leftChars="0" w:right="7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170" w:type="dxa"/>
            <w:vAlign w:val="top"/>
          </w:tcPr>
          <w:p>
            <w:pPr>
              <w:pStyle w:val="7"/>
              <w:spacing w:before="3"/>
              <w:ind w:left="0" w:leftChars="0" w:right="1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4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  <w:vAlign w:val="top"/>
          </w:tcPr>
          <w:p>
            <w:pPr>
              <w:pStyle w:val="7"/>
              <w:spacing w:before="3"/>
              <w:ind w:left="0" w:leftChars="0" w:right="4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80" w:type="dxa"/>
          </w:tcPr>
          <w:p>
            <w:pPr>
              <w:pStyle w:val="7"/>
              <w:spacing w:before="1"/>
              <w:ind w:left="37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8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3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ФСЦП310-3156-1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Перевозка грузов автомобилями-самосвалами грузоподъемностью 10 т работающих вне карьера: расстояние перевозки 156 км; нормативное время пробега 7,376 час; класс</w:t>
            </w:r>
          </w:p>
          <w:p>
            <w:pPr>
              <w:pStyle w:val="7"/>
              <w:spacing w:before="2" w:line="168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груза 1 (щебень)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2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 тонна</w:t>
            </w:r>
          </w:p>
        </w:tc>
        <w:tc>
          <w:tcPr>
            <w:tcW w:w="1724" w:type="dxa"/>
          </w:tcPr>
          <w:p>
            <w:pPr>
              <w:pStyle w:val="7"/>
              <w:spacing w:before="33"/>
              <w:ind w:left="38" w:right="37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pStyle w:val="7"/>
              <w:spacing w:before="3"/>
              <w:ind w:right="1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7"/>
              <w:spacing w:before="3"/>
              <w:ind w:right="12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3"/>
              <w:ind w:right="14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7"/>
              <w:spacing w:before="3"/>
              <w:ind w:right="16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37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w w:val="100"/>
                <w:sz w:val="17"/>
              </w:rPr>
              <w:t>9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ФССЦ-401-0006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тяжелый, класс: В15 (М200)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pStyle w:val="7"/>
              <w:spacing w:before="3"/>
              <w:ind w:left="75" w:right="37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pStyle w:val="7"/>
              <w:spacing w:before="3"/>
              <w:ind w:right="1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3"/>
              <w:ind w:right="14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ФССЦ-401-0107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дорожный, класс: В20 (М250)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pStyle w:val="7"/>
              <w:spacing w:before="3"/>
              <w:ind w:left="73" w:right="37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pStyle w:val="7"/>
              <w:spacing w:before="3"/>
              <w:ind w:right="1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3"/>
              <w:ind w:right="14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11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ФЕР01-02-046-02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15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Укрепление откосов земляного полотна бетонными: на каждый 1 см изменения толщины добавлять к расценке 01-02-046-01 (русла у входного оголовка)</w:t>
            </w:r>
          </w:p>
          <w:p>
            <w:pPr>
              <w:pStyle w:val="7"/>
              <w:spacing w:line="148" w:lineRule="exact"/>
              <w:ind w:left="33"/>
              <w:rPr>
                <w:b w:val="0"/>
                <w:bCs/>
                <w:i/>
                <w:sz w:val="13"/>
              </w:rPr>
            </w:pPr>
            <w:r>
              <w:rPr>
                <w:b w:val="0"/>
                <w:bCs/>
                <w:i/>
                <w:sz w:val="13"/>
              </w:rPr>
              <w:t>КОЭФ. К</w:t>
            </w:r>
            <w:r>
              <w:rPr>
                <w:b w:val="0"/>
                <w:bCs/>
                <w:i/>
                <w:spacing w:val="9"/>
                <w:sz w:val="13"/>
              </w:rPr>
              <w:t xml:space="preserve"> </w:t>
            </w:r>
            <w:r>
              <w:rPr>
                <w:b w:val="0"/>
                <w:bCs/>
                <w:i/>
                <w:sz w:val="13"/>
              </w:rPr>
              <w:t>ПОЗИЦИИ:</w:t>
            </w:r>
          </w:p>
          <w:p>
            <w:pPr>
              <w:pStyle w:val="7"/>
              <w:spacing w:before="5" w:line="172" w:lineRule="exact"/>
              <w:ind w:left="33" w:right="44"/>
              <w:rPr>
                <w:b w:val="0"/>
                <w:bCs/>
                <w:i/>
                <w:sz w:val="13"/>
              </w:rPr>
            </w:pPr>
            <w:r>
              <w:rPr>
                <w:b w:val="0"/>
                <w:bCs/>
                <w:i/>
                <w:sz w:val="13"/>
              </w:rPr>
              <w:t>до толщины 10 см ПЗ=2 (ОЗП=2; ЭМ=2 к расх.; ЗПМ=2; МАТ=2 к расх.; ТЗ=2;</w:t>
            </w:r>
            <w:r>
              <w:rPr>
                <w:b w:val="0"/>
                <w:bCs/>
                <w:i/>
                <w:spacing w:val="-2"/>
                <w:sz w:val="13"/>
              </w:rPr>
              <w:t xml:space="preserve"> </w:t>
            </w:r>
            <w:r>
              <w:rPr>
                <w:b w:val="0"/>
                <w:bCs/>
                <w:i/>
                <w:sz w:val="13"/>
              </w:rPr>
              <w:t>ТЗМ=2)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45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100 м2</w:t>
            </w:r>
          </w:p>
          <w:p>
            <w:pPr>
              <w:pStyle w:val="7"/>
              <w:spacing w:before="28" w:line="273" w:lineRule="auto"/>
              <w:ind w:left="36" w:right="14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укрепляемой поверхности</w:t>
            </w:r>
          </w:p>
        </w:tc>
        <w:tc>
          <w:tcPr>
            <w:tcW w:w="1724" w:type="dxa"/>
          </w:tcPr>
          <w:p>
            <w:pPr>
              <w:pStyle w:val="7"/>
              <w:spacing w:before="33"/>
              <w:ind w:left="37" w:right="37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pStyle w:val="7"/>
              <w:spacing w:before="3"/>
              <w:ind w:right="1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spacing w:before="3"/>
              <w:ind w:right="11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</w:tcPr>
          <w:p>
            <w:pPr>
              <w:pStyle w:val="7"/>
              <w:spacing w:before="3"/>
              <w:ind w:right="12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3"/>
              <w:ind w:right="14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spacing w:before="3"/>
              <w:ind w:right="15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spacing w:before="3"/>
              <w:ind w:right="15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12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ФССЦ-401-0006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тяжелый, класс: В15 (М200)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pStyle w:val="7"/>
              <w:spacing w:before="3"/>
              <w:ind w:left="73" w:right="37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13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ФССЦ-401-0107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дорожный, класс: В20 (М250)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pStyle w:val="7"/>
              <w:spacing w:before="3"/>
              <w:ind w:left="75" w:right="37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14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ФЕР01-02-046-01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65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Укрепление откосов земляного полотна бетонными: сборными плитами при толщине до</w:t>
            </w:r>
          </w:p>
          <w:p>
            <w:pPr>
              <w:pStyle w:val="7"/>
              <w:spacing w:before="1" w:line="173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8 см (русла у выходного оголовка)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45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100 м2</w:t>
            </w:r>
          </w:p>
          <w:p>
            <w:pPr>
              <w:pStyle w:val="7"/>
              <w:spacing w:before="3" w:line="220" w:lineRule="atLeast"/>
              <w:ind w:left="36" w:right="14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укрепляемой поверхности</w:t>
            </w:r>
          </w:p>
        </w:tc>
        <w:tc>
          <w:tcPr>
            <w:tcW w:w="1724" w:type="dxa"/>
          </w:tcPr>
          <w:p>
            <w:pPr>
              <w:spacing w:before="33"/>
              <w:ind w:left="0" w:leftChars="0" w:right="0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15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3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ФСЦП310-3156-1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Перевозка грузов автомобилями-самосвалами грузоподъемностью 10 т работающих вне карьера: расстояние перевозки 156 км; нормативное время пробега 7,376 час; класс</w:t>
            </w:r>
          </w:p>
          <w:p>
            <w:pPr>
              <w:pStyle w:val="7"/>
              <w:spacing w:before="2" w:line="168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груза 1 (щебень)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2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 тонна</w:t>
            </w:r>
          </w:p>
        </w:tc>
        <w:tc>
          <w:tcPr>
            <w:tcW w:w="1724" w:type="dxa"/>
          </w:tcPr>
          <w:p>
            <w:pPr>
              <w:spacing w:before="33"/>
              <w:ind w:left="0" w:leftChars="0" w:right="0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7"/>
              <w:spacing w:before="3"/>
              <w:ind w:right="12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7"/>
              <w:spacing w:before="3"/>
              <w:ind w:right="16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16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ФССЦ-401-0006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тяжелый, класс: В15 (М200)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17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ФССЦ-401-0107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дорожный, класс: В20 (М250)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top="680" w:right="160" w:bottom="520" w:left="460" w:header="481" w:footer="332" w:gutter="0"/>
          <w:cols w:equalWidth="0" w:num="1">
            <w:col w:w="16220"/>
          </w:cols>
        </w:sectPr>
      </w:pPr>
    </w:p>
    <w:p>
      <w:pPr>
        <w:pStyle w:val="2"/>
        <w:rPr>
          <w:rFonts w:ascii="Times New Roman"/>
          <w:sz w:val="4"/>
          <w:u w:val="none"/>
        </w:rPr>
      </w:pPr>
    </w:p>
    <w:tbl>
      <w:tblPr>
        <w:tblStyle w:val="4"/>
        <w:tblW w:w="15979" w:type="dxa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15"/>
        <w:gridCol w:w="4270"/>
        <w:gridCol w:w="1452"/>
        <w:gridCol w:w="1724"/>
        <w:gridCol w:w="855"/>
        <w:gridCol w:w="752"/>
        <w:gridCol w:w="753"/>
        <w:gridCol w:w="752"/>
        <w:gridCol w:w="1170"/>
        <w:gridCol w:w="752"/>
        <w:gridCol w:w="752"/>
        <w:gridCol w:w="7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line="194" w:lineRule="exact"/>
              <w:ind w:left="3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515" w:type="dxa"/>
          </w:tcPr>
          <w:p>
            <w:pPr>
              <w:pStyle w:val="7"/>
              <w:spacing w:before="8" w:line="187" w:lineRule="exact"/>
              <w:ind w:left="3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4270" w:type="dxa"/>
          </w:tcPr>
          <w:p>
            <w:pPr>
              <w:pStyle w:val="7"/>
              <w:spacing w:before="8" w:line="187" w:lineRule="exact"/>
              <w:ind w:lef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452" w:type="dxa"/>
          </w:tcPr>
          <w:p>
            <w:pPr>
              <w:pStyle w:val="7"/>
              <w:spacing w:before="8" w:line="187" w:lineRule="exact"/>
              <w:ind w:left="2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1724" w:type="dxa"/>
          </w:tcPr>
          <w:p>
            <w:pPr>
              <w:pStyle w:val="7"/>
              <w:spacing w:line="192" w:lineRule="exact"/>
              <w:ind w:left="2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855" w:type="dxa"/>
          </w:tcPr>
          <w:p>
            <w:pPr>
              <w:pStyle w:val="7"/>
              <w:spacing w:before="8" w:line="187" w:lineRule="exact"/>
              <w:ind w:left="3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3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753" w:type="dxa"/>
          </w:tcPr>
          <w:p>
            <w:pPr>
              <w:pStyle w:val="7"/>
              <w:spacing w:before="8" w:line="187" w:lineRule="exact"/>
              <w:ind w:left="3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3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1170" w:type="dxa"/>
          </w:tcPr>
          <w:p>
            <w:pPr>
              <w:pStyle w:val="7"/>
              <w:spacing w:before="8" w:line="187" w:lineRule="exact"/>
              <w:ind w:left="473" w:right="44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262" w:right="237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262" w:right="23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52" w:type="dxa"/>
          </w:tcPr>
          <w:p>
            <w:pPr>
              <w:pStyle w:val="7"/>
              <w:spacing w:before="8" w:line="187" w:lineRule="exact"/>
              <w:ind w:left="260" w:right="23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18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ФЕР01-02-046-02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15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Укрепление откосов земляного полотна бетонными: на каждый 1 см изменения толщины добавлять к расценке 01-02-046-01 (русла у выходного оголовка)</w:t>
            </w:r>
          </w:p>
          <w:p>
            <w:pPr>
              <w:pStyle w:val="7"/>
              <w:spacing w:line="148" w:lineRule="exact"/>
              <w:ind w:left="33"/>
              <w:rPr>
                <w:b w:val="0"/>
                <w:bCs/>
                <w:i/>
                <w:sz w:val="13"/>
              </w:rPr>
            </w:pPr>
            <w:r>
              <w:rPr>
                <w:b w:val="0"/>
                <w:bCs/>
                <w:i/>
                <w:sz w:val="13"/>
              </w:rPr>
              <w:t>КОЭФ. К</w:t>
            </w:r>
            <w:r>
              <w:rPr>
                <w:b w:val="0"/>
                <w:bCs/>
                <w:i/>
                <w:spacing w:val="9"/>
                <w:sz w:val="13"/>
              </w:rPr>
              <w:t xml:space="preserve"> </w:t>
            </w:r>
            <w:r>
              <w:rPr>
                <w:b w:val="0"/>
                <w:bCs/>
                <w:i/>
                <w:sz w:val="13"/>
              </w:rPr>
              <w:t>ПОЗИЦИИ:</w:t>
            </w:r>
          </w:p>
          <w:p>
            <w:pPr>
              <w:pStyle w:val="7"/>
              <w:spacing w:before="1" w:line="170" w:lineRule="atLeast"/>
              <w:ind w:left="33" w:right="44"/>
              <w:rPr>
                <w:b w:val="0"/>
                <w:bCs/>
                <w:i/>
                <w:sz w:val="13"/>
              </w:rPr>
            </w:pPr>
            <w:r>
              <w:rPr>
                <w:b w:val="0"/>
                <w:bCs/>
                <w:i/>
                <w:sz w:val="13"/>
              </w:rPr>
              <w:t>до толщины 10 см ПЗ=2 (ОЗП=2; ЭМ=2 к расх.; ЗПМ=2; МАТ=2 к расх.; ТЗ=2;</w:t>
            </w:r>
            <w:r>
              <w:rPr>
                <w:b w:val="0"/>
                <w:bCs/>
                <w:i/>
                <w:spacing w:val="-2"/>
                <w:sz w:val="13"/>
              </w:rPr>
              <w:t xml:space="preserve"> </w:t>
            </w:r>
            <w:r>
              <w:rPr>
                <w:b w:val="0"/>
                <w:bCs/>
                <w:i/>
                <w:sz w:val="13"/>
              </w:rPr>
              <w:t>ТЗМ=2)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45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100 м2</w:t>
            </w:r>
          </w:p>
          <w:p>
            <w:pPr>
              <w:pStyle w:val="7"/>
              <w:spacing w:before="28" w:line="273" w:lineRule="auto"/>
              <w:ind w:left="36" w:right="14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укрепляемой поверхности</w:t>
            </w:r>
          </w:p>
        </w:tc>
        <w:tc>
          <w:tcPr>
            <w:tcW w:w="1724" w:type="dxa"/>
          </w:tcPr>
          <w:p>
            <w:pPr>
              <w:spacing w:before="33"/>
              <w:ind w:left="0" w:leftChars="0" w:right="0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19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ФССЦ-401-0006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тяжелый, класс: В15 (М200)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20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ФССЦ-401-0107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дорожный, класс: В20 (М250)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21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ФССЦ-401-0107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дорожный, класс: В20 (М250)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22</w:t>
            </w:r>
          </w:p>
        </w:tc>
        <w:tc>
          <w:tcPr>
            <w:tcW w:w="1515" w:type="dxa"/>
          </w:tcPr>
          <w:p>
            <w:pPr>
              <w:pStyle w:val="7"/>
              <w:spacing w:before="4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ФЕР01-02-047-03</w:t>
            </w:r>
          </w:p>
        </w:tc>
        <w:tc>
          <w:tcPr>
            <w:tcW w:w="4270" w:type="dxa"/>
          </w:tcPr>
          <w:p>
            <w:pPr>
              <w:pStyle w:val="7"/>
              <w:spacing w:before="4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Устройство упоров при укреплении откосов земляного полотна бетонными плитами:</w:t>
            </w:r>
          </w:p>
          <w:p>
            <w:pPr>
              <w:pStyle w:val="7"/>
              <w:spacing w:line="173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монолитных</w:t>
            </w:r>
          </w:p>
        </w:tc>
        <w:tc>
          <w:tcPr>
            <w:tcW w:w="1452" w:type="dxa"/>
          </w:tcPr>
          <w:p>
            <w:pPr>
              <w:pStyle w:val="7"/>
              <w:spacing w:before="4"/>
              <w:ind w:left="36" w:right="14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100 м упора</w:t>
            </w:r>
          </w:p>
        </w:tc>
        <w:tc>
          <w:tcPr>
            <w:tcW w:w="1724" w:type="dxa"/>
          </w:tcPr>
          <w:p>
            <w:pPr>
              <w:spacing w:before="33"/>
              <w:ind w:left="0" w:leftChars="0" w:right="0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23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ФССЦ-401-0006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тяжелый, класс: В15 (М200)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</w:tcPr>
          <w:p>
            <w:pPr>
              <w:pStyle w:val="7"/>
              <w:spacing w:before="1" w:line="194" w:lineRule="exact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24</w:t>
            </w:r>
          </w:p>
        </w:tc>
        <w:tc>
          <w:tcPr>
            <w:tcW w:w="1515" w:type="dxa"/>
          </w:tcPr>
          <w:p>
            <w:pPr>
              <w:pStyle w:val="7"/>
              <w:spacing w:before="3" w:line="192" w:lineRule="exact"/>
              <w:ind w:left="10" w:right="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ФССЦ-401-0107</w:t>
            </w:r>
          </w:p>
        </w:tc>
        <w:tc>
          <w:tcPr>
            <w:tcW w:w="4270" w:type="dxa"/>
          </w:tcPr>
          <w:p>
            <w:pPr>
              <w:pStyle w:val="7"/>
              <w:spacing w:before="3" w:line="192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Бетон дорожный, класс: В20 (М250)</w:t>
            </w:r>
          </w:p>
        </w:tc>
        <w:tc>
          <w:tcPr>
            <w:tcW w:w="1452" w:type="dxa"/>
          </w:tcPr>
          <w:p>
            <w:pPr>
              <w:pStyle w:val="7"/>
              <w:spacing w:before="3" w:line="192" w:lineRule="exact"/>
              <w:ind w:left="36" w:right="13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м3</w:t>
            </w:r>
          </w:p>
        </w:tc>
        <w:tc>
          <w:tcPr>
            <w:tcW w:w="1724" w:type="dxa"/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25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ФЕР06-01-015-10</w:t>
            </w:r>
          </w:p>
        </w:tc>
        <w:tc>
          <w:tcPr>
            <w:tcW w:w="4270" w:type="dxa"/>
          </w:tcPr>
          <w:p>
            <w:pPr>
              <w:pStyle w:val="7"/>
              <w:spacing w:before="3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Армирование подстилающих слоев и набетонок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1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 т</w:t>
            </w:r>
          </w:p>
        </w:tc>
        <w:tc>
          <w:tcPr>
            <w:tcW w:w="1724" w:type="dxa"/>
          </w:tcPr>
          <w:p>
            <w:pPr>
              <w:spacing w:before="33"/>
              <w:ind w:left="0" w:leftChars="0" w:right="0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26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ФЕР01-02-044-01</w:t>
            </w:r>
          </w:p>
        </w:tc>
        <w:tc>
          <w:tcPr>
            <w:tcW w:w="4270" w:type="dxa"/>
          </w:tcPr>
          <w:p>
            <w:pPr>
              <w:pStyle w:val="7"/>
              <w:spacing w:before="3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Устройство каменной наброски или призмы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5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100 м3 камня в</w:t>
            </w:r>
          </w:p>
          <w:p>
            <w:pPr>
              <w:pStyle w:val="7"/>
              <w:spacing w:before="28" w:line="175" w:lineRule="exact"/>
              <w:ind w:left="36" w:right="9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деле</w:t>
            </w:r>
          </w:p>
        </w:tc>
        <w:tc>
          <w:tcPr>
            <w:tcW w:w="1724" w:type="dxa"/>
          </w:tcPr>
          <w:p>
            <w:pPr>
              <w:spacing w:before="33"/>
              <w:ind w:left="0" w:leftChars="0" w:right="0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27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ФЕР10-01-010-01</w:t>
            </w:r>
          </w:p>
          <w:p>
            <w:pPr>
              <w:pStyle w:val="7"/>
              <w:spacing w:before="28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(прим)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44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Установка элементов каркаса: из брусьев (асфальтовые планки)</w:t>
            </w:r>
          </w:p>
        </w:tc>
        <w:tc>
          <w:tcPr>
            <w:tcW w:w="1452" w:type="dxa"/>
          </w:tcPr>
          <w:p>
            <w:pPr>
              <w:pStyle w:val="7"/>
              <w:spacing w:before="3" w:line="273" w:lineRule="auto"/>
              <w:ind w:left="117" w:right="5" w:hanging="72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 м3 древесины в конструкции</w:t>
            </w:r>
          </w:p>
        </w:tc>
        <w:tc>
          <w:tcPr>
            <w:tcW w:w="1724" w:type="dxa"/>
          </w:tcPr>
          <w:p>
            <w:pPr>
              <w:spacing w:before="33"/>
              <w:ind w:left="0" w:leftChars="0" w:right="0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</w:tcPr>
          <w:p>
            <w:pPr>
              <w:pStyle w:val="7"/>
              <w:spacing w:before="1"/>
              <w:ind w:left="86" w:right="48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28</w:t>
            </w:r>
          </w:p>
        </w:tc>
        <w:tc>
          <w:tcPr>
            <w:tcW w:w="1515" w:type="dxa"/>
          </w:tcPr>
          <w:p>
            <w:pPr>
              <w:pStyle w:val="7"/>
              <w:spacing w:before="3"/>
              <w:ind w:left="10" w:righ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ФЕР01-02-057-02</w:t>
            </w:r>
          </w:p>
        </w:tc>
        <w:tc>
          <w:tcPr>
            <w:tcW w:w="4270" w:type="dxa"/>
          </w:tcPr>
          <w:p>
            <w:pPr>
              <w:pStyle w:val="7"/>
              <w:spacing w:before="3" w:line="273" w:lineRule="auto"/>
              <w:ind w:left="33" w:right="-9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Разработка грунта вручную в траншеях глубиной до 2 м без креплений с откосами, группа</w:t>
            </w:r>
          </w:p>
          <w:p>
            <w:pPr>
              <w:pStyle w:val="7"/>
              <w:spacing w:before="1" w:line="173" w:lineRule="exact"/>
              <w:ind w:left="33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грунтов: 2</w:t>
            </w:r>
          </w:p>
        </w:tc>
        <w:tc>
          <w:tcPr>
            <w:tcW w:w="1452" w:type="dxa"/>
          </w:tcPr>
          <w:p>
            <w:pPr>
              <w:pStyle w:val="7"/>
              <w:spacing w:before="3"/>
              <w:ind w:left="36" w:right="14"/>
              <w:jc w:val="center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100 м3 грунта</w:t>
            </w:r>
          </w:p>
        </w:tc>
        <w:tc>
          <w:tcPr>
            <w:tcW w:w="1724" w:type="dxa"/>
          </w:tcPr>
          <w:p>
            <w:pPr>
              <w:spacing w:before="33"/>
              <w:ind w:left="0" w:leftChars="0" w:right="0" w:rightChars="0"/>
              <w:jc w:val="center"/>
              <w:rPr>
                <w:b/>
                <w:i/>
                <w:sz w:val="11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5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3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>
            <w:pPr>
              <w:pStyle w:val="7"/>
              <w:jc w:val="righ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5979" w:type="dxa"/>
            <w:gridSpan w:val="13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>ИТОГИ ПО СМЕТЕ: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5979" w:type="dxa"/>
            <w:gridSpan w:val="13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ИТОГИ В БАЗИСНЫХ ЦЕНА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>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33"/>
              <w:rPr>
                <w:sz w:val="17"/>
              </w:rPr>
            </w:pPr>
            <w:r>
              <w:rPr>
                <w:sz w:val="17"/>
              </w:rPr>
              <w:t>Итого прямые затраты по смете в ценах 20</w:t>
            </w:r>
            <w:r>
              <w:rPr>
                <w:sz w:val="17"/>
                <w:lang w:val="ru-RU"/>
              </w:rPr>
              <w:t>19</w:t>
            </w:r>
            <w:r>
              <w:rPr>
                <w:sz w:val="17"/>
              </w:rPr>
              <w:t>г.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33"/>
              <w:rPr>
                <w:sz w:val="17"/>
              </w:rPr>
            </w:pPr>
            <w:r>
              <w:rPr>
                <w:sz w:val="17"/>
              </w:rPr>
              <w:t>Итого прямые затраты по смете с учетом коэффициентов к итогам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  <w:vAlign w:val="top"/>
          </w:tcPr>
          <w:p>
            <w:pPr>
              <w:pStyle w:val="7"/>
              <w:spacing w:line="193" w:lineRule="exact"/>
              <w:ind w:left="30" w:leftChars="0" w:right="0" w:rightChars="0"/>
              <w:rPr>
                <w:sz w:val="17"/>
              </w:rPr>
            </w:pPr>
            <w:r>
              <w:rPr>
                <w:sz w:val="17"/>
              </w:rPr>
              <w:t>Накладные расходы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  <w:vAlign w:val="top"/>
          </w:tcPr>
          <w:p>
            <w:pPr>
              <w:pStyle w:val="7"/>
              <w:spacing w:line="192" w:lineRule="exact"/>
              <w:ind w:left="30" w:leftChars="0" w:right="0" w:rightChars="0"/>
              <w:rPr>
                <w:sz w:val="17"/>
              </w:rPr>
            </w:pPr>
            <w:r>
              <w:rPr>
                <w:sz w:val="17"/>
              </w:rPr>
              <w:t>Сметная прибыль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before="3"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Итоги по смете: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128"/>
              <w:rPr>
                <w:sz w:val="17"/>
              </w:rPr>
            </w:pPr>
            <w:r>
              <w:rPr>
                <w:sz w:val="17"/>
              </w:rPr>
              <w:t>Итого Строительные работы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128"/>
              <w:rPr>
                <w:sz w:val="17"/>
              </w:rPr>
            </w:pPr>
            <w:r>
              <w:rPr>
                <w:sz w:val="17"/>
              </w:rPr>
              <w:t>Итого Монтажные работы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128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224"/>
              <w:rPr>
                <w:sz w:val="17"/>
              </w:rPr>
            </w:pPr>
            <w:r>
              <w:rPr>
                <w:sz w:val="17"/>
              </w:rPr>
              <w:t>В том числе:</w:t>
            </w:r>
          </w:p>
        </w:tc>
        <w:tc>
          <w:tcPr>
            <w:tcW w:w="117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320"/>
              <w:rPr>
                <w:sz w:val="17"/>
              </w:rPr>
            </w:pPr>
            <w:r>
              <w:rPr>
                <w:sz w:val="17"/>
              </w:rPr>
              <w:t>Материалы</w:t>
            </w:r>
          </w:p>
        </w:tc>
        <w:tc>
          <w:tcPr>
            <w:tcW w:w="1170" w:type="dxa"/>
          </w:tcPr>
          <w:p>
            <w:pPr>
              <w:spacing w:before="1"/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320"/>
              <w:rPr>
                <w:sz w:val="17"/>
              </w:rPr>
            </w:pPr>
            <w:r>
              <w:rPr>
                <w:sz w:val="17"/>
              </w:rPr>
              <w:t>Машины и механизмы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320"/>
              <w:rPr>
                <w:sz w:val="17"/>
              </w:rPr>
            </w:pPr>
            <w:r>
              <w:rPr>
                <w:sz w:val="17"/>
              </w:rPr>
              <w:t>ФОТ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320"/>
              <w:rPr>
                <w:sz w:val="17"/>
              </w:rPr>
            </w:pPr>
            <w:r>
              <w:rPr>
                <w:sz w:val="17"/>
              </w:rPr>
              <w:t>Накладные расходы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line="192" w:lineRule="exact"/>
              <w:ind w:left="320"/>
              <w:rPr>
                <w:sz w:val="17"/>
              </w:rPr>
            </w:pPr>
            <w:r>
              <w:rPr>
                <w:sz w:val="17"/>
              </w:rPr>
              <w:t>Сметная прибыль</w:t>
            </w:r>
          </w:p>
        </w:tc>
        <w:tc>
          <w:tcPr>
            <w:tcW w:w="1170" w:type="dxa"/>
          </w:tcPr>
          <w:p>
            <w:pPr>
              <w:ind w:left="0" w:leftChars="0" w:right="0" w:rightChars="0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553" w:type="dxa"/>
            <w:gridSpan w:val="9"/>
          </w:tcPr>
          <w:p>
            <w:pPr>
              <w:pStyle w:val="7"/>
              <w:spacing w:before="3" w:line="192" w:lineRule="exact"/>
              <w:ind w:left="128"/>
              <w:rPr>
                <w:b/>
                <w:sz w:val="17"/>
              </w:rPr>
            </w:pPr>
            <w:r>
              <w:rPr>
                <w:b/>
                <w:sz w:val="17"/>
              </w:rPr>
              <w:t>ВСЕГО по смете</w:t>
            </w:r>
          </w:p>
        </w:tc>
        <w:tc>
          <w:tcPr>
            <w:tcW w:w="1170" w:type="dxa"/>
          </w:tcPr>
          <w:p>
            <w:pPr>
              <w:spacing w:before="5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/>
    <w:p>
      <w:pPr>
        <w:spacing w:before="8" w:line="240" w:lineRule="auto"/>
      </w:pPr>
      <w:r>
        <w:rPr>
          <w:b/>
          <w:sz w:val="19"/>
          <w:lang w:val="ru-RU"/>
        </w:rPr>
        <w:t xml:space="preserve">Составил </w:t>
      </w:r>
      <w:r>
        <w:rPr>
          <w:b w:val="0"/>
          <w:bCs/>
          <w:sz w:val="19"/>
          <w:lang w:val="ru-RU"/>
        </w:rPr>
        <w:t>_____________</w:t>
      </w:r>
      <w:r>
        <w:rPr>
          <w:b/>
          <w:sz w:val="19"/>
          <w:lang w:val="ru-RU"/>
        </w:rPr>
        <w:br w:type="textWrapping"/>
      </w:r>
      <w:r>
        <w:rPr>
          <w:b/>
          <w:sz w:val="19"/>
          <w:lang w:val="ru-RU"/>
        </w:rPr>
        <w:br w:type="textWrapping"/>
      </w:r>
      <w:r>
        <w:rPr>
          <w:b/>
          <w:sz w:val="19"/>
          <w:lang w:val="ru-RU"/>
        </w:rPr>
        <w:t xml:space="preserve">Проверил </w:t>
      </w:r>
      <w:r>
        <w:rPr>
          <w:b w:val="0"/>
          <w:bCs/>
          <w:sz w:val="19"/>
          <w:lang w:val="ru-RU"/>
        </w:rPr>
        <w:t>____________</w:t>
      </w:r>
    </w:p>
    <w:sectPr>
      <w:pgSz w:w="16840" w:h="11910" w:orient="landscape"/>
      <w:pgMar w:top="680" w:right="160" w:bottom="520" w:left="460" w:header="481" w:footer="332" w:gutter="0"/>
      <w:cols w:equalWidth="0" w:num="1">
        <w:col w:w="16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  <w:u w:val="none"/>
      </w:rPr>
    </w:pPr>
    <w:r>
      <w:pict>
        <v:shape id="_x0000_s4098" o:spid="_x0000_s4098" o:spt="202" type="#_x0000_t202" style="position:absolute;left:0pt;margin-left:729.9pt;margin-top:567.7pt;height:12.6pt;width:59.15pt;mso-position-horizontal-relative:page;mso-position-vertical-relative:page;z-index:-3307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right="0"/>
                  <w:jc w:val="left"/>
                  <w:rPr>
                    <w:sz w:val="19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  <w:u w:val="none"/>
      </w:rPr>
    </w:pPr>
    <w:r>
      <w:pict>
        <v:shape id="_x0000_s4097" o:spid="_x0000_s4097" o:spt="202" type="#_x0000_t202" style="position:absolute;left:0pt;margin-left:53.95pt;margin-top:23.05pt;height:12.6pt;width:64.7pt;mso-position-horizontal-relative:page;mso-position-vertical-relative:page;z-index:-3307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right="0"/>
                  <w:jc w:val="left"/>
                  <w:rPr>
                    <w:sz w:val="19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compatSetting w:name="compatibilityMode" w:uri="http://schemas.microsoft.com/office/word" w:val="12"/>
  </w:compat>
  <w:rsids>
    <w:rsidRoot w:val="00000000"/>
    <w:rsid w:val="00C012F9"/>
    <w:rsid w:val="00FD6455"/>
    <w:rsid w:val="02C67F4F"/>
    <w:rsid w:val="0414251A"/>
    <w:rsid w:val="055F3718"/>
    <w:rsid w:val="124A4174"/>
    <w:rsid w:val="129C2A1D"/>
    <w:rsid w:val="15576A51"/>
    <w:rsid w:val="1B8B471A"/>
    <w:rsid w:val="23A74F6E"/>
    <w:rsid w:val="2B045E44"/>
    <w:rsid w:val="2B1601B0"/>
    <w:rsid w:val="323B6398"/>
    <w:rsid w:val="38EB7715"/>
    <w:rsid w:val="443508C0"/>
    <w:rsid w:val="46E604F9"/>
    <w:rsid w:val="4BF5165C"/>
    <w:rsid w:val="4C326D07"/>
    <w:rsid w:val="4C3346CC"/>
    <w:rsid w:val="58D1011B"/>
    <w:rsid w:val="5B9826E0"/>
    <w:rsid w:val="62E40559"/>
    <w:rsid w:val="69A42CD5"/>
    <w:rsid w:val="763D4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ru-RU" w:eastAsia="ru-RU" w:bidi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Arial" w:hAnsi="Arial" w:eastAsia="Arial" w:cs="Arial"/>
      <w:sz w:val="21"/>
      <w:szCs w:val="21"/>
      <w:u w:val="single" w:color="000000"/>
      <w:lang w:val="ru-RU" w:eastAsia="ru-RU" w:bidi="ru-RU"/>
    </w:rPr>
  </w:style>
  <w:style w:type="table" w:customStyle="1" w:styleId="5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ru-RU" w:bidi="ru-RU"/>
    </w:r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828</Words>
  <Characters>4925</Characters>
  <TotalTime>17</TotalTime>
  <ScaleCrop>false</ScaleCrop>
  <LinksUpToDate>false</LinksUpToDate>
  <CharactersWithSpaces>6087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2019-07-26T13:52:00Z</dcterms:created>
  <dc:creator>владелец</dc:creator>
  <cp:lastModifiedBy>МЕАПЛАСТ-ЮФО-2</cp:lastModifiedBy>
  <dcterms:modified xsi:type="dcterms:W3CDTF">2019-07-29T14:34:43Z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1033-10.2.0.7516</vt:lpwstr>
  </property>
</Properties>
</file>